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05" w:rsidRDefault="00E41E73" w:rsidP="000E2023">
      <w:pPr>
        <w:ind w:firstLine="0"/>
        <w:jc w:val="center"/>
        <w:rPr>
          <w:sz w:val="28"/>
          <w:szCs w:val="28"/>
        </w:rPr>
      </w:pPr>
      <w:r>
        <w:rPr>
          <w:sz w:val="28"/>
          <w:szCs w:val="28"/>
        </w:rPr>
        <w:t>ООО «</w:t>
      </w:r>
      <w:proofErr w:type="spellStart"/>
      <w:r>
        <w:rPr>
          <w:sz w:val="28"/>
          <w:szCs w:val="28"/>
        </w:rPr>
        <w:t>Юр</w:t>
      </w:r>
      <w:r w:rsidR="000E2023" w:rsidRPr="00995A05">
        <w:rPr>
          <w:sz w:val="28"/>
          <w:szCs w:val="28"/>
        </w:rPr>
        <w:t>Л</w:t>
      </w:r>
      <w:r>
        <w:rPr>
          <w:sz w:val="28"/>
          <w:szCs w:val="28"/>
        </w:rPr>
        <w:t>анд</w:t>
      </w:r>
      <w:proofErr w:type="spellEnd"/>
      <w:r w:rsidR="000E2023" w:rsidRPr="00995A05">
        <w:rPr>
          <w:sz w:val="28"/>
          <w:szCs w:val="28"/>
        </w:rPr>
        <w:t>»</w:t>
      </w:r>
    </w:p>
    <w:p w:rsidR="002F6909" w:rsidRPr="00995A05" w:rsidRDefault="002F6909" w:rsidP="000E2023">
      <w:pPr>
        <w:ind w:firstLine="0"/>
        <w:jc w:val="center"/>
        <w:rPr>
          <w:rFonts w:eastAsia="Times New Roman"/>
          <w:sz w:val="28"/>
          <w:szCs w:val="28"/>
        </w:rPr>
      </w:pPr>
      <w:bookmarkStart w:id="0" w:name="_GoBack"/>
      <w:bookmarkEnd w:id="0"/>
    </w:p>
    <w:p w:rsidR="00C90928" w:rsidRDefault="00C90928">
      <w:pPr>
        <w:pStyle w:val="1"/>
        <w:rPr>
          <w:sz w:val="28"/>
          <w:szCs w:val="28"/>
        </w:rPr>
      </w:pPr>
      <w:r w:rsidRPr="00C90928">
        <w:rPr>
          <w:sz w:val="28"/>
          <w:szCs w:val="28"/>
        </w:rPr>
        <w:t xml:space="preserve">ПОЛИТИКА ОПЕРАТОРА </w:t>
      </w:r>
    </w:p>
    <w:p w:rsidR="00694DA6" w:rsidRPr="00C90928" w:rsidRDefault="00C90928">
      <w:pPr>
        <w:pStyle w:val="1"/>
        <w:rPr>
          <w:sz w:val="28"/>
          <w:szCs w:val="28"/>
        </w:rPr>
      </w:pPr>
      <w:r w:rsidRPr="00C90928">
        <w:rPr>
          <w:sz w:val="28"/>
          <w:szCs w:val="28"/>
        </w:rPr>
        <w:t>В ОТНОШЕНИИ ОБРАБОТКИ ПЕРСОНАЛЬНЫХ ДАННЫХ</w:t>
      </w:r>
    </w:p>
    <w:p w:rsidR="00694DA6" w:rsidRDefault="00694DA6"/>
    <w:p w:rsidR="00694DA6" w:rsidRDefault="002062D7">
      <w:pPr>
        <w:pStyle w:val="1"/>
      </w:pPr>
      <w:bookmarkStart w:id="1" w:name="sub_100"/>
      <w:r>
        <w:t>1. Общие положения</w:t>
      </w:r>
    </w:p>
    <w:bookmarkEnd w:id="1"/>
    <w:p w:rsidR="00694DA6" w:rsidRDefault="00694DA6"/>
    <w:p w:rsidR="00694DA6" w:rsidRDefault="002062D7">
      <w:bookmarkStart w:id="2" w:name="sub_101"/>
      <w:r>
        <w:t>1.1. 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694DA6" w:rsidRDefault="002062D7">
      <w:bookmarkStart w:id="3" w:name="sub_102"/>
      <w:bookmarkEnd w:id="2"/>
      <w:r>
        <w:t>1.2. Основные понятия, используемые в Политике:</w:t>
      </w:r>
    </w:p>
    <w:bookmarkEnd w:id="3"/>
    <w:p w:rsidR="00694DA6" w:rsidRDefault="002062D7">
      <w:r>
        <w:t xml:space="preserve">- </w:t>
      </w:r>
      <w:r>
        <w:rPr>
          <w:rStyle w:val="a3"/>
        </w:rPr>
        <w:t>персональные данные</w:t>
      </w:r>
      <w:r>
        <w:t xml:space="preserve">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rsidR="00694DA6" w:rsidRDefault="002062D7">
      <w:r>
        <w:t xml:space="preserve">- </w:t>
      </w:r>
      <w:r>
        <w:rPr>
          <w:rStyle w:val="a3"/>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94DA6" w:rsidRDefault="002062D7">
      <w:r>
        <w:t xml:space="preserve">- </w:t>
      </w:r>
      <w:r>
        <w:rPr>
          <w:rStyle w:val="a3"/>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694DA6" w:rsidRDefault="002062D7">
      <w:r>
        <w:t xml:space="preserve">- </w:t>
      </w:r>
      <w:r>
        <w:rPr>
          <w:rStyle w:val="a3"/>
        </w:rPr>
        <w:t>распространение персональных данных</w:t>
      </w:r>
      <w:r>
        <w:t xml:space="preserve"> - действия, направленные на раскрытие персональных данных неопределенному кругу лиц;</w:t>
      </w:r>
    </w:p>
    <w:p w:rsidR="00694DA6" w:rsidRDefault="002062D7">
      <w:r>
        <w:t xml:space="preserve">- </w:t>
      </w:r>
      <w:r>
        <w:rPr>
          <w:rStyle w:val="a3"/>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694DA6" w:rsidRDefault="002062D7">
      <w:r>
        <w:t xml:space="preserve">- </w:t>
      </w:r>
      <w:r>
        <w:rPr>
          <w:rStyle w:val="a3"/>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694DA6" w:rsidRDefault="002062D7">
      <w:r>
        <w:t xml:space="preserve">- </w:t>
      </w:r>
      <w:r>
        <w:rPr>
          <w:rStyle w:val="a3"/>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94DA6" w:rsidRDefault="002062D7">
      <w:r>
        <w:t xml:space="preserve">- </w:t>
      </w:r>
      <w:r>
        <w:rPr>
          <w:rStyle w:val="a3"/>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94DA6" w:rsidRDefault="002062D7">
      <w:r>
        <w:t xml:space="preserve">- </w:t>
      </w:r>
      <w:r>
        <w:rPr>
          <w:rStyle w:val="a3"/>
        </w:rPr>
        <w:t>оператор персональных данных (оператор)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94DA6" w:rsidRDefault="002062D7">
      <w:bookmarkStart w:id="4" w:name="sub_103"/>
      <w: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94DA6" w:rsidRDefault="002062D7">
      <w:bookmarkStart w:id="5" w:name="sub_104"/>
      <w:bookmarkEnd w:id="4"/>
      <w:r>
        <w:t>1.4. Субъект персональных данных имеет право на получение информации, касающейся обработки его персональных данных, в том числе содержащей:</w:t>
      </w:r>
    </w:p>
    <w:bookmarkEnd w:id="5"/>
    <w:p w:rsidR="00694DA6" w:rsidRDefault="002062D7">
      <w:r>
        <w:t>- подтверждение факта обработки персональных данных оператором;</w:t>
      </w:r>
    </w:p>
    <w:p w:rsidR="00694DA6" w:rsidRDefault="002062D7">
      <w:r>
        <w:lastRenderedPageBreak/>
        <w:t>- правовые основания и цели обработки персональных данных;</w:t>
      </w:r>
    </w:p>
    <w:p w:rsidR="00694DA6" w:rsidRDefault="002062D7">
      <w:r>
        <w:t>- цели и применяемые оператором способы обработки персональных данных;</w:t>
      </w:r>
    </w:p>
    <w:p w:rsidR="00694DA6" w:rsidRDefault="002062D7">
      <w: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94DA6" w:rsidRDefault="002062D7">
      <w: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94DA6" w:rsidRDefault="002062D7">
      <w:r>
        <w:t>- сроки обработки персональных данных, в том числе сроки их хранения;</w:t>
      </w:r>
    </w:p>
    <w:p w:rsidR="00694DA6" w:rsidRDefault="002062D7">
      <w:r>
        <w:t xml:space="preserve">- порядок осуществления субъектом персональных данных прав, предусмотренных </w:t>
      </w:r>
      <w:hyperlink r:id="rId7" w:history="1">
        <w:r>
          <w:rPr>
            <w:rStyle w:val="a4"/>
          </w:rPr>
          <w:t>Федеральным законом</w:t>
        </w:r>
      </w:hyperlink>
      <w:r>
        <w:t xml:space="preserve"> от 27 июля 2006 г. N 152-ФЗ "О персональных данных" (далее - Закон о персональных данных);</w:t>
      </w:r>
    </w:p>
    <w:p w:rsidR="00694DA6" w:rsidRDefault="002062D7">
      <w:r>
        <w:t>- информацию об осуществленной или о предполагаемой трансграничной передаче данных;</w:t>
      </w:r>
    </w:p>
    <w:p w:rsidR="00694DA6" w:rsidRDefault="002062D7">
      <w: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94DA6" w:rsidRDefault="002062D7">
      <w:r>
        <w:t xml:space="preserve">- информацию о способах исполнения оператором обязанностей, установленных </w:t>
      </w:r>
      <w:hyperlink r:id="rId8" w:history="1">
        <w:r>
          <w:rPr>
            <w:rStyle w:val="a4"/>
          </w:rPr>
          <w:t>статьей 18.1</w:t>
        </w:r>
      </w:hyperlink>
      <w:r>
        <w:t xml:space="preserve"> Закона о персональных данных;</w:t>
      </w:r>
    </w:p>
    <w:p w:rsidR="00694DA6" w:rsidRDefault="002062D7">
      <w:r>
        <w:t xml:space="preserve">- иные сведения, предусмотренные </w:t>
      </w:r>
      <w:hyperlink r:id="rId9" w:history="1">
        <w:r>
          <w:rPr>
            <w:rStyle w:val="a4"/>
          </w:rPr>
          <w:t>Законом</w:t>
        </w:r>
      </w:hyperlink>
      <w:r>
        <w:t xml:space="preserve"> о персональных данных или другими федеральными законами.</w:t>
      </w:r>
    </w:p>
    <w:p w:rsidR="00694DA6" w:rsidRDefault="002062D7">
      <w:bookmarkStart w:id="6" w:name="sub_105"/>
      <w: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94DA6" w:rsidRDefault="002062D7">
      <w:bookmarkStart w:id="7" w:name="sub_106"/>
      <w:bookmarkEnd w:id="6"/>
      <w: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94DA6" w:rsidRDefault="002062D7">
      <w:bookmarkStart w:id="8" w:name="sub_107"/>
      <w:bookmarkEnd w:id="7"/>
      <w:r>
        <w:t>1.7. Оператор персональных данных вправе:</w:t>
      </w:r>
    </w:p>
    <w:bookmarkEnd w:id="8"/>
    <w:p w:rsidR="00694DA6" w:rsidRDefault="002062D7">
      <w:r>
        <w:t>- отстаивать свои интересы в суде;</w:t>
      </w:r>
    </w:p>
    <w:p w:rsidR="00694DA6" w:rsidRDefault="002062D7">
      <w: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694DA6" w:rsidRDefault="002062D7">
      <w:r>
        <w:t>- отказывать в предоставлении персональных данных в случаях, предусмотренных законодательством;</w:t>
      </w:r>
    </w:p>
    <w:p w:rsidR="00694DA6" w:rsidRDefault="002062D7">
      <w:r>
        <w:t>- использовать персональные данные субъекта без его согласия в случаях, предусмотренных законодательством.</w:t>
      </w:r>
    </w:p>
    <w:p w:rsidR="00694DA6" w:rsidRDefault="002062D7">
      <w:bookmarkStart w:id="9" w:name="sub_108"/>
      <w: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0" w:history="1">
        <w:r>
          <w:rPr>
            <w:rStyle w:val="a4"/>
          </w:rPr>
          <w:t>частью 7 статьи 14</w:t>
        </w:r>
      </w:hyperlink>
      <w:r>
        <w:t xml:space="preserve"> Закона о персональных данных.</w:t>
      </w:r>
    </w:p>
    <w:p w:rsidR="00694DA6" w:rsidRDefault="002062D7">
      <w:bookmarkStart w:id="10" w:name="sub_109"/>
      <w:bookmarkEnd w:id="9"/>
      <w: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1" w:history="1">
        <w:r>
          <w:rPr>
            <w:rStyle w:val="a4"/>
          </w:rPr>
          <w:t>пунктах 2</w:t>
        </w:r>
      </w:hyperlink>
      <w:r>
        <w:t xml:space="preserve">, </w:t>
      </w:r>
      <w:hyperlink r:id="rId12" w:history="1">
        <w:r>
          <w:rPr>
            <w:rStyle w:val="a4"/>
          </w:rPr>
          <w:t>3</w:t>
        </w:r>
      </w:hyperlink>
      <w:r>
        <w:t xml:space="preserve">, </w:t>
      </w:r>
      <w:hyperlink r:id="rId13" w:history="1">
        <w:r>
          <w:rPr>
            <w:rStyle w:val="a4"/>
          </w:rPr>
          <w:t>4</w:t>
        </w:r>
      </w:hyperlink>
      <w:r>
        <w:t xml:space="preserve">, </w:t>
      </w:r>
      <w:hyperlink r:id="rId14" w:history="1">
        <w:r>
          <w:rPr>
            <w:rStyle w:val="a4"/>
          </w:rPr>
          <w:t>8 части 1 статьи 6</w:t>
        </w:r>
      </w:hyperlink>
      <w:r>
        <w:t xml:space="preserve"> Закона о персональных данных.</w:t>
      </w:r>
    </w:p>
    <w:bookmarkEnd w:id="10"/>
    <w:p w:rsidR="00694DA6" w:rsidRDefault="00694DA6"/>
    <w:p w:rsidR="00694DA6" w:rsidRDefault="002062D7">
      <w:pPr>
        <w:pStyle w:val="1"/>
      </w:pPr>
      <w:bookmarkStart w:id="11" w:name="sub_200"/>
      <w:r>
        <w:t>2. Цели сбора персональных данных</w:t>
      </w:r>
    </w:p>
    <w:bookmarkEnd w:id="11"/>
    <w:p w:rsidR="00694DA6" w:rsidRDefault="00694DA6"/>
    <w:p w:rsidR="00694DA6" w:rsidRDefault="002062D7">
      <w:bookmarkStart w:id="12" w:name="sub_201"/>
      <w:r>
        <w:t xml:space="preserve">2.1. Обработка персональных данных ограничивается достижением конкретных, заранее </w:t>
      </w:r>
      <w:r>
        <w:lastRenderedPageBreak/>
        <w:t>определенных и законных целей. Не допускается обработка персональных данных, несовместимая с целями сбора персональных данных.</w:t>
      </w:r>
    </w:p>
    <w:p w:rsidR="00694DA6" w:rsidRDefault="002062D7">
      <w:bookmarkStart w:id="13" w:name="sub_202"/>
      <w:bookmarkEnd w:id="12"/>
      <w: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694DA6" w:rsidRDefault="002062D7">
      <w:bookmarkStart w:id="14" w:name="sub_203"/>
      <w:bookmarkEnd w:id="13"/>
      <w:r>
        <w:t>2.3. К целям обработки персональных данных оператора относятся:</w:t>
      </w:r>
    </w:p>
    <w:bookmarkEnd w:id="14"/>
    <w:p w:rsidR="00694DA6" w:rsidRDefault="002062D7">
      <w:r>
        <w:t>- заключение, исполнение и прекращение гражданско-правовых договоров;</w:t>
      </w:r>
    </w:p>
    <w:p w:rsidR="00694DA6" w:rsidRDefault="002062D7">
      <w: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694DA6" w:rsidRDefault="002062D7">
      <w:r>
        <w:t>- ведение кадрового делопроизводства, содействие работникам в трудоустройстве, обучении и продвижении по службе, пользовании льготами;</w:t>
      </w:r>
    </w:p>
    <w:p w:rsidR="00694DA6" w:rsidRDefault="002062D7">
      <w: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694DA6" w:rsidRDefault="002062D7">
      <w:r>
        <w:t>- заполнение первичной статистической документации в соответствии с трудовым, налоговым законодательством и иными федеральными законами.</w:t>
      </w:r>
    </w:p>
    <w:p w:rsidR="00694DA6" w:rsidRDefault="00694DA6"/>
    <w:p w:rsidR="00694DA6" w:rsidRDefault="002062D7">
      <w:pPr>
        <w:pStyle w:val="1"/>
      </w:pPr>
      <w:bookmarkStart w:id="15" w:name="sub_300"/>
      <w:r>
        <w:t>3. Правовые основания обработки персональных данных</w:t>
      </w:r>
    </w:p>
    <w:bookmarkEnd w:id="15"/>
    <w:p w:rsidR="00694DA6" w:rsidRDefault="00694DA6"/>
    <w:p w:rsidR="00694DA6" w:rsidRDefault="002062D7">
      <w:bookmarkStart w:id="16" w:name="sub_301"/>
      <w:r>
        <w:t>3.1. Правовым основанием обработки персональных данных являются:</w:t>
      </w:r>
    </w:p>
    <w:bookmarkEnd w:id="16"/>
    <w:p w:rsidR="00694DA6" w:rsidRDefault="002062D7">
      <w:r>
        <w:t xml:space="preserve">- совокупность правовых актов, во исполнение которых и в соответствии с которыми оператор осуществляет обработку персональных данных: </w:t>
      </w:r>
      <w:hyperlink r:id="rId15" w:history="1">
        <w:r>
          <w:rPr>
            <w:rStyle w:val="a4"/>
          </w:rPr>
          <w:t>Конституция</w:t>
        </w:r>
      </w:hyperlink>
      <w:r>
        <w:t xml:space="preserve"> Российской Федерации; </w:t>
      </w:r>
      <w:hyperlink r:id="rId16" w:history="1">
        <w:r>
          <w:rPr>
            <w:rStyle w:val="a4"/>
          </w:rPr>
          <w:t>статьи 86-90</w:t>
        </w:r>
      </w:hyperlink>
      <w:r>
        <w:t xml:space="preserve"> Трудового кодекса Российской Федерации, </w:t>
      </w:r>
      <w:r w:rsidR="00995A05">
        <w:t>Гражданско-процессуальный кодекс Российской Федерации, Арбитражно-процессуальный кодекс Российской Федерации, Кодекс административного судопроизводства Российской Федерации, Кодекс Российской Федерации об административных правонарушениях, Закон «Об исполнительном производстве»;</w:t>
      </w:r>
    </w:p>
    <w:p w:rsidR="00694DA6" w:rsidRDefault="002062D7">
      <w:r>
        <w:t>- уставные документы оператора;</w:t>
      </w:r>
    </w:p>
    <w:p w:rsidR="00694DA6" w:rsidRDefault="002062D7">
      <w:r>
        <w:t>- договоры, заключаемые между оператором и субъектом персональных данных;</w:t>
      </w:r>
    </w:p>
    <w:p w:rsidR="00694DA6" w:rsidRDefault="002062D7">
      <w: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694DA6" w:rsidRDefault="00694DA6"/>
    <w:p w:rsidR="00694DA6" w:rsidRDefault="002062D7">
      <w:pPr>
        <w:pStyle w:val="1"/>
      </w:pPr>
      <w:bookmarkStart w:id="17" w:name="sub_400"/>
      <w:r>
        <w:t>4. Объем и категории обрабатываемых персональных данных, категории субъектов персональных данных</w:t>
      </w:r>
    </w:p>
    <w:bookmarkEnd w:id="17"/>
    <w:p w:rsidR="00694DA6" w:rsidRDefault="00694DA6"/>
    <w:p w:rsidR="00694DA6" w:rsidRDefault="002062D7">
      <w:bookmarkStart w:id="18" w:name="sub_401"/>
      <w: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694DA6" w:rsidRDefault="002062D7">
      <w:bookmarkStart w:id="19" w:name="sub_402"/>
      <w:bookmarkEnd w:id="18"/>
      <w:r>
        <w:t>4.2. Обработка персональных данных допускается в следующих случаях:</w:t>
      </w:r>
    </w:p>
    <w:bookmarkEnd w:id="19"/>
    <w:p w:rsidR="00694DA6" w:rsidRDefault="002062D7">
      <w:r>
        <w:t>- обработка персональных данных осуществляется с согласия субъекта персональных данных на обработку его персональных данных;</w:t>
      </w:r>
    </w:p>
    <w:p w:rsidR="00694DA6" w:rsidRDefault="002062D7">
      <w:r>
        <w:t xml:space="preserve">-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w:t>
      </w:r>
      <w:r>
        <w:lastRenderedPageBreak/>
        <w:t>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694DA6" w:rsidRDefault="002062D7">
      <w:r>
        <w:t>- осуществляется обработка персональных данных, подлежащих опубликованию или обязательному раскрытию в соо</w:t>
      </w:r>
      <w:r w:rsidR="00E56FB7">
        <w:t>тветствии с федеральным законом.</w:t>
      </w:r>
    </w:p>
    <w:p w:rsidR="00694DA6" w:rsidRDefault="002062D7">
      <w:bookmarkStart w:id="20" w:name="sub_403"/>
      <w:r>
        <w:t>4.3. К категориям субъектов персональных данных относятся:</w:t>
      </w:r>
    </w:p>
    <w:p w:rsidR="00694DA6" w:rsidRDefault="002062D7">
      <w:bookmarkStart w:id="21" w:name="sub_431"/>
      <w:bookmarkEnd w:id="20"/>
      <w:r>
        <w:t>4.3.1. Работники оператора, бывшие работники, кандидаты на замещение вакантных должностей, а также родственники работников.</w:t>
      </w:r>
    </w:p>
    <w:bookmarkEnd w:id="21"/>
    <w:p w:rsidR="00694DA6" w:rsidRDefault="002062D7">
      <w:r>
        <w:t>В данной категории субъектов оператором обрабатываются персональные данные:</w:t>
      </w:r>
    </w:p>
    <w:p w:rsidR="00694DA6" w:rsidRDefault="002062D7">
      <w:r>
        <w:t>-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694DA6" w:rsidRDefault="00694DA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6"/>
        <w:gridCol w:w="3538"/>
        <w:gridCol w:w="2626"/>
        <w:gridCol w:w="2049"/>
      </w:tblGrid>
      <w:tr w:rsidR="00694DA6">
        <w:tc>
          <w:tcPr>
            <w:tcW w:w="1926" w:type="dxa"/>
            <w:tcBorders>
              <w:top w:val="single" w:sz="4" w:space="0" w:color="auto"/>
              <w:bottom w:val="single" w:sz="4" w:space="0" w:color="auto"/>
              <w:right w:val="single" w:sz="4" w:space="0" w:color="auto"/>
            </w:tcBorders>
          </w:tcPr>
          <w:p w:rsidR="00694DA6" w:rsidRDefault="002062D7">
            <w:pPr>
              <w:pStyle w:val="a7"/>
              <w:jc w:val="center"/>
            </w:pPr>
            <w:r>
              <w:t>Категория персональных данных</w:t>
            </w:r>
          </w:p>
        </w:tc>
        <w:tc>
          <w:tcPr>
            <w:tcW w:w="3538" w:type="dxa"/>
            <w:tcBorders>
              <w:top w:val="single" w:sz="4" w:space="0" w:color="auto"/>
              <w:left w:val="single" w:sz="4" w:space="0" w:color="auto"/>
              <w:bottom w:val="single" w:sz="4" w:space="0" w:color="auto"/>
              <w:right w:val="single" w:sz="4" w:space="0" w:color="auto"/>
            </w:tcBorders>
          </w:tcPr>
          <w:p w:rsidR="00694DA6" w:rsidRDefault="002062D7">
            <w:pPr>
              <w:pStyle w:val="a7"/>
              <w:jc w:val="center"/>
            </w:pPr>
            <w:r>
              <w:t>Перечень персональных данных</w:t>
            </w:r>
          </w:p>
        </w:tc>
        <w:tc>
          <w:tcPr>
            <w:tcW w:w="2626" w:type="dxa"/>
            <w:tcBorders>
              <w:top w:val="single" w:sz="4" w:space="0" w:color="auto"/>
              <w:left w:val="single" w:sz="4" w:space="0" w:color="auto"/>
              <w:bottom w:val="single" w:sz="4" w:space="0" w:color="auto"/>
              <w:right w:val="single" w:sz="4" w:space="0" w:color="auto"/>
            </w:tcBorders>
          </w:tcPr>
          <w:p w:rsidR="00694DA6" w:rsidRDefault="002062D7">
            <w:pPr>
              <w:pStyle w:val="a7"/>
              <w:jc w:val="center"/>
            </w:pPr>
            <w:r>
              <w:t>Способ обработки</w:t>
            </w:r>
          </w:p>
        </w:tc>
        <w:tc>
          <w:tcPr>
            <w:tcW w:w="2049" w:type="dxa"/>
            <w:tcBorders>
              <w:top w:val="single" w:sz="4" w:space="0" w:color="auto"/>
              <w:left w:val="single" w:sz="4" w:space="0" w:color="auto"/>
              <w:bottom w:val="single" w:sz="4" w:space="0" w:color="auto"/>
            </w:tcBorders>
          </w:tcPr>
          <w:p w:rsidR="00694DA6" w:rsidRDefault="002062D7">
            <w:pPr>
              <w:pStyle w:val="a7"/>
              <w:jc w:val="center"/>
            </w:pPr>
            <w:r>
              <w:t>Срок обработки и хранения</w:t>
            </w:r>
          </w:p>
        </w:tc>
      </w:tr>
      <w:tr w:rsidR="00694DA6">
        <w:tc>
          <w:tcPr>
            <w:tcW w:w="1926" w:type="dxa"/>
            <w:tcBorders>
              <w:top w:val="single" w:sz="4" w:space="0" w:color="auto"/>
              <w:bottom w:val="single" w:sz="4" w:space="0" w:color="auto"/>
              <w:right w:val="single" w:sz="4" w:space="0" w:color="auto"/>
            </w:tcBorders>
          </w:tcPr>
          <w:p w:rsidR="00694DA6" w:rsidRDefault="002062D7">
            <w:pPr>
              <w:pStyle w:val="a8"/>
            </w:pPr>
            <w:r>
              <w:t>только общие персональные данные</w:t>
            </w:r>
          </w:p>
        </w:tc>
        <w:tc>
          <w:tcPr>
            <w:tcW w:w="3538" w:type="dxa"/>
            <w:tcBorders>
              <w:top w:val="single" w:sz="4" w:space="0" w:color="auto"/>
              <w:left w:val="single" w:sz="4" w:space="0" w:color="auto"/>
              <w:bottom w:val="single" w:sz="4" w:space="0" w:color="auto"/>
              <w:right w:val="single" w:sz="4" w:space="0" w:color="auto"/>
            </w:tcBorders>
          </w:tcPr>
          <w:p w:rsidR="00694DA6" w:rsidRDefault="002062D7">
            <w:pPr>
              <w:pStyle w:val="a8"/>
            </w:pPr>
            <w:r>
              <w:t>- фамилия, имя, отчество;</w:t>
            </w:r>
          </w:p>
          <w:p w:rsidR="00694DA6" w:rsidRDefault="002062D7">
            <w:pPr>
              <w:pStyle w:val="a8"/>
            </w:pPr>
            <w:r>
              <w:t>- пол;</w:t>
            </w:r>
          </w:p>
          <w:p w:rsidR="00694DA6" w:rsidRDefault="002062D7">
            <w:pPr>
              <w:pStyle w:val="a8"/>
            </w:pPr>
            <w:r>
              <w:t>- гражданство;</w:t>
            </w:r>
          </w:p>
          <w:p w:rsidR="00694DA6" w:rsidRDefault="002062D7">
            <w:pPr>
              <w:pStyle w:val="a8"/>
            </w:pPr>
            <w:r>
              <w:t>- дата и место рождения;</w:t>
            </w:r>
          </w:p>
          <w:p w:rsidR="00694DA6" w:rsidRDefault="002062D7">
            <w:pPr>
              <w:pStyle w:val="a8"/>
            </w:pPr>
            <w:r>
              <w:t>- адрес места проживания;</w:t>
            </w:r>
          </w:p>
          <w:p w:rsidR="00694DA6" w:rsidRDefault="002062D7">
            <w:pPr>
              <w:pStyle w:val="a8"/>
            </w:pPr>
            <w:r>
              <w:t>- сведения о регистрации по месту жительства или пребывания;</w:t>
            </w:r>
          </w:p>
          <w:p w:rsidR="00694DA6" w:rsidRDefault="002062D7">
            <w:pPr>
              <w:pStyle w:val="a8"/>
            </w:pPr>
            <w:r>
              <w:t>- номера телефонов (домашний, мобильный, рабочий);</w:t>
            </w:r>
          </w:p>
          <w:p w:rsidR="00694DA6" w:rsidRDefault="002062D7">
            <w:pPr>
              <w:pStyle w:val="a8"/>
            </w:pPr>
            <w:r>
              <w:t>- адрес электронной почты;</w:t>
            </w:r>
          </w:p>
          <w:p w:rsidR="00694DA6" w:rsidRDefault="002062D7">
            <w:pPr>
              <w:pStyle w:val="a8"/>
            </w:pPr>
            <w:r>
              <w:t>- замещаемая должность;</w:t>
            </w:r>
          </w:p>
          <w:p w:rsidR="00694DA6" w:rsidRDefault="002062D7">
            <w:pPr>
              <w:pStyle w:val="a8"/>
            </w:pPr>
            <w:r>
              <w:t>- сведения о трудовой деятельности;</w:t>
            </w:r>
          </w:p>
          <w:p w:rsidR="00694DA6" w:rsidRDefault="002062D7">
            <w:pPr>
              <w:pStyle w:val="a8"/>
            </w:pPr>
            <w:r>
              <w:t>- идентификационный номер налогоплательщика;</w:t>
            </w:r>
          </w:p>
          <w:p w:rsidR="00694DA6" w:rsidRDefault="002062D7">
            <w:pPr>
              <w:pStyle w:val="a8"/>
            </w:pPr>
            <w: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694DA6" w:rsidRDefault="002062D7">
            <w:pPr>
              <w:pStyle w:val="a8"/>
            </w:pPr>
            <w:r>
              <w:t>- данные паспорта или иного удостоверяющего личность документа;</w:t>
            </w:r>
          </w:p>
          <w:p w:rsidR="00694DA6" w:rsidRDefault="002062D7">
            <w:pPr>
              <w:pStyle w:val="a8"/>
            </w:pPr>
            <w:r>
              <w:t>- данные трудовой книжки, вкладыша в трудовую книжку;</w:t>
            </w:r>
          </w:p>
          <w:p w:rsidR="00694DA6" w:rsidRDefault="002062D7">
            <w:pPr>
              <w:pStyle w:val="a8"/>
            </w:pPr>
            <w:r>
              <w:t>- сведения о воинском учете;</w:t>
            </w:r>
          </w:p>
          <w:p w:rsidR="00694DA6" w:rsidRDefault="002062D7">
            <w:pPr>
              <w:pStyle w:val="a8"/>
            </w:pPr>
            <w:r>
              <w:t>- сведения об образовании;</w:t>
            </w:r>
          </w:p>
          <w:p w:rsidR="00694DA6" w:rsidRDefault="002062D7">
            <w:pPr>
              <w:pStyle w:val="a8"/>
            </w:pPr>
            <w:r>
              <w:t xml:space="preserve">- сведения о получении </w:t>
            </w:r>
            <w:r>
              <w:lastRenderedPageBreak/>
              <w:t>дополнительного профессионального образования;</w:t>
            </w:r>
          </w:p>
          <w:p w:rsidR="00694DA6" w:rsidRDefault="002062D7">
            <w:pPr>
              <w:pStyle w:val="a8"/>
            </w:pPr>
            <w:r>
              <w:t>- сведения о наградах, иных поощрениях и знаках отличия;</w:t>
            </w:r>
          </w:p>
          <w:p w:rsidR="00694DA6" w:rsidRDefault="002062D7">
            <w:pPr>
              <w:pStyle w:val="a8"/>
            </w:pPr>
            <w:r>
              <w:t>- сведения о дисциплинарных взысканиях;</w:t>
            </w:r>
          </w:p>
          <w:p w:rsidR="00694DA6" w:rsidRDefault="002062D7">
            <w:pPr>
              <w:pStyle w:val="a8"/>
            </w:pPr>
            <w:r>
              <w:t>- сведения, содержащиеся в материалах служебных проверок;</w:t>
            </w:r>
          </w:p>
          <w:p w:rsidR="00694DA6" w:rsidRDefault="002062D7">
            <w:pPr>
              <w:pStyle w:val="a8"/>
            </w:pPr>
            <w:r>
              <w:t>- сведения о семейном положении;</w:t>
            </w:r>
          </w:p>
          <w:p w:rsidR="004F49B9" w:rsidRDefault="002062D7">
            <w:pPr>
              <w:pStyle w:val="a8"/>
            </w:pPr>
            <w:r>
              <w:t xml:space="preserve">- сведения о близких родственниках, </w:t>
            </w:r>
          </w:p>
          <w:p w:rsidR="00694DA6" w:rsidRDefault="002062D7">
            <w:pPr>
              <w:pStyle w:val="a8"/>
            </w:pPr>
            <w:r>
              <w:t>- сведения, со</w:t>
            </w:r>
            <w:r w:rsidR="004F49B9">
              <w:t>держащиеся в справках о доходах</w:t>
            </w:r>
            <w:r>
              <w:t>;</w:t>
            </w:r>
          </w:p>
          <w:p w:rsidR="00694DA6" w:rsidRDefault="002062D7">
            <w:pPr>
              <w:pStyle w:val="a8"/>
            </w:pPr>
            <w:r>
              <w:t>- номер расчетного счета</w:t>
            </w:r>
            <w:r w:rsidR="003773C0">
              <w:t>.</w:t>
            </w:r>
          </w:p>
        </w:tc>
        <w:tc>
          <w:tcPr>
            <w:tcW w:w="2626" w:type="dxa"/>
            <w:tcBorders>
              <w:top w:val="single" w:sz="4" w:space="0" w:color="auto"/>
              <w:left w:val="single" w:sz="4" w:space="0" w:color="auto"/>
              <w:bottom w:val="single" w:sz="4" w:space="0" w:color="auto"/>
              <w:right w:val="single" w:sz="4" w:space="0" w:color="auto"/>
            </w:tcBorders>
          </w:tcPr>
          <w:p w:rsidR="00694DA6" w:rsidRDefault="00E56FB7">
            <w:pPr>
              <w:pStyle w:val="a7"/>
              <w:jc w:val="center"/>
            </w:pPr>
            <w:r>
              <w:lastRenderedPageBreak/>
              <w:t>смешанный</w:t>
            </w:r>
          </w:p>
        </w:tc>
        <w:tc>
          <w:tcPr>
            <w:tcW w:w="2049" w:type="dxa"/>
            <w:tcBorders>
              <w:top w:val="single" w:sz="4" w:space="0" w:color="auto"/>
              <w:left w:val="single" w:sz="4" w:space="0" w:color="auto"/>
              <w:bottom w:val="single" w:sz="4" w:space="0" w:color="auto"/>
            </w:tcBorders>
          </w:tcPr>
          <w:p w:rsidR="00694DA6" w:rsidRDefault="00E56FB7" w:rsidP="003773C0">
            <w:pPr>
              <w:pStyle w:val="a7"/>
              <w:jc w:val="center"/>
            </w:pPr>
            <w:r w:rsidRPr="003773C0">
              <w:rPr>
                <w:rStyle w:val="ae"/>
                <w:b w:val="0"/>
              </w:rPr>
              <w:t>Истечение срока действия согласия</w:t>
            </w:r>
            <w:r w:rsidRPr="003773C0">
              <w:rPr>
                <w:b/>
              </w:rPr>
              <w:t xml:space="preserve"> или </w:t>
            </w:r>
            <w:r w:rsidRPr="003773C0">
              <w:rPr>
                <w:rStyle w:val="ae"/>
                <w:b w:val="0"/>
              </w:rPr>
              <w:t>отзыв согласия</w:t>
            </w:r>
            <w:r>
              <w:t xml:space="preserve"> субъекта персональных данных на обработку его данных</w:t>
            </w:r>
            <w:r w:rsidR="003773C0">
              <w:t xml:space="preserve">, </w:t>
            </w:r>
            <w:r>
              <w:t xml:space="preserve"> </w:t>
            </w:r>
            <w:r w:rsidR="003773C0">
              <w:t>п</w:t>
            </w:r>
            <w:r>
              <w:t>рекращение деятельности оператора либо ликвидация оператора</w:t>
            </w:r>
          </w:p>
        </w:tc>
      </w:tr>
      <w:tr w:rsidR="004F49B9">
        <w:tc>
          <w:tcPr>
            <w:tcW w:w="1926" w:type="dxa"/>
            <w:tcBorders>
              <w:top w:val="single" w:sz="4" w:space="0" w:color="auto"/>
              <w:bottom w:val="single" w:sz="4" w:space="0" w:color="auto"/>
              <w:right w:val="single" w:sz="4" w:space="0" w:color="auto"/>
            </w:tcBorders>
          </w:tcPr>
          <w:p w:rsidR="004F49B9" w:rsidRDefault="004F49B9">
            <w:pPr>
              <w:pStyle w:val="a8"/>
            </w:pPr>
            <w:r>
              <w:lastRenderedPageBreak/>
              <w:t>специальные персональные данные</w:t>
            </w:r>
          </w:p>
        </w:tc>
        <w:tc>
          <w:tcPr>
            <w:tcW w:w="3538" w:type="dxa"/>
            <w:tcBorders>
              <w:top w:val="single" w:sz="4" w:space="0" w:color="auto"/>
              <w:left w:val="single" w:sz="4" w:space="0" w:color="auto"/>
              <w:bottom w:val="single" w:sz="4" w:space="0" w:color="auto"/>
              <w:right w:val="single" w:sz="4" w:space="0" w:color="auto"/>
            </w:tcBorders>
          </w:tcPr>
          <w:p w:rsidR="004F49B9" w:rsidRDefault="004F49B9">
            <w:pPr>
              <w:pStyle w:val="a8"/>
            </w:pPr>
            <w:r>
              <w:t>- сведения о судимости;</w:t>
            </w:r>
          </w:p>
          <w:p w:rsidR="004F49B9" w:rsidRDefault="004F49B9">
            <w:pPr>
              <w:pStyle w:val="a8"/>
            </w:pPr>
          </w:p>
        </w:tc>
        <w:tc>
          <w:tcPr>
            <w:tcW w:w="2626" w:type="dxa"/>
            <w:tcBorders>
              <w:top w:val="single" w:sz="4" w:space="0" w:color="auto"/>
              <w:left w:val="single" w:sz="4" w:space="0" w:color="auto"/>
              <w:bottom w:val="single" w:sz="4" w:space="0" w:color="auto"/>
              <w:right w:val="single" w:sz="4" w:space="0" w:color="auto"/>
            </w:tcBorders>
          </w:tcPr>
          <w:p w:rsidR="004F49B9" w:rsidRDefault="004F49B9">
            <w:r>
              <w:t>смешанный</w:t>
            </w:r>
          </w:p>
        </w:tc>
        <w:tc>
          <w:tcPr>
            <w:tcW w:w="2049" w:type="dxa"/>
            <w:tcBorders>
              <w:top w:val="single" w:sz="4" w:space="0" w:color="auto"/>
              <w:left w:val="single" w:sz="4" w:space="0" w:color="auto"/>
              <w:bottom w:val="single" w:sz="4" w:space="0" w:color="auto"/>
            </w:tcBorders>
          </w:tcPr>
          <w:p w:rsidR="004F49B9" w:rsidRDefault="004F49B9" w:rsidP="004F49B9">
            <w:pPr>
              <w:ind w:firstLine="0"/>
              <w:jc w:val="center"/>
            </w:pPr>
            <w:r w:rsidRPr="005A7F04">
              <w:rPr>
                <w:rStyle w:val="ae"/>
                <w:b w:val="0"/>
              </w:rPr>
              <w:t>Истечение срока действия согласия</w:t>
            </w:r>
            <w:r w:rsidRPr="005A7F04">
              <w:rPr>
                <w:b/>
              </w:rPr>
              <w:t xml:space="preserve"> или </w:t>
            </w:r>
            <w:r w:rsidRPr="005A7F04">
              <w:rPr>
                <w:rStyle w:val="ae"/>
                <w:b w:val="0"/>
              </w:rPr>
              <w:t>отзыв согласия</w:t>
            </w:r>
            <w:r w:rsidRPr="005A7F04">
              <w:t xml:space="preserve"> субъекта персональных данных на обработку его данных,  прекращение деятельности оператора либо ликвидация оператора</w:t>
            </w:r>
          </w:p>
        </w:tc>
      </w:tr>
    </w:tbl>
    <w:p w:rsidR="00694DA6" w:rsidRDefault="00694DA6"/>
    <w:p w:rsidR="00694DA6" w:rsidRDefault="002062D7">
      <w:bookmarkStart w:id="22" w:name="sub_432"/>
      <w:r>
        <w:t>4.3.2. Клиенты и контрагенты оператора (физические лица);</w:t>
      </w:r>
    </w:p>
    <w:bookmarkEnd w:id="22"/>
    <w:p w:rsidR="00694DA6" w:rsidRDefault="002062D7">
      <w:r>
        <w:t>В данной категории субъектов оператором обрабатываются персональные данные, полученные оператором:</w:t>
      </w:r>
    </w:p>
    <w:p w:rsidR="00694DA6" w:rsidRDefault="002062D7">
      <w:r>
        <w:t>- в целях исполнения договора, стороной которого является субъект персональных данных:</w:t>
      </w:r>
    </w:p>
    <w:p w:rsidR="00694DA6" w:rsidRDefault="00694DA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6"/>
        <w:gridCol w:w="3538"/>
        <w:gridCol w:w="2626"/>
        <w:gridCol w:w="2049"/>
      </w:tblGrid>
      <w:tr w:rsidR="00694DA6">
        <w:tc>
          <w:tcPr>
            <w:tcW w:w="1926" w:type="dxa"/>
            <w:tcBorders>
              <w:top w:val="single" w:sz="4" w:space="0" w:color="auto"/>
              <w:bottom w:val="single" w:sz="4" w:space="0" w:color="auto"/>
              <w:right w:val="single" w:sz="4" w:space="0" w:color="auto"/>
            </w:tcBorders>
          </w:tcPr>
          <w:p w:rsidR="00694DA6" w:rsidRDefault="002062D7">
            <w:pPr>
              <w:pStyle w:val="a7"/>
              <w:jc w:val="center"/>
            </w:pPr>
            <w:r>
              <w:t>Категория персональных данных</w:t>
            </w:r>
          </w:p>
        </w:tc>
        <w:tc>
          <w:tcPr>
            <w:tcW w:w="3538" w:type="dxa"/>
            <w:tcBorders>
              <w:top w:val="single" w:sz="4" w:space="0" w:color="auto"/>
              <w:left w:val="single" w:sz="4" w:space="0" w:color="auto"/>
              <w:bottom w:val="single" w:sz="4" w:space="0" w:color="auto"/>
              <w:right w:val="single" w:sz="4" w:space="0" w:color="auto"/>
            </w:tcBorders>
          </w:tcPr>
          <w:p w:rsidR="00694DA6" w:rsidRDefault="002062D7">
            <w:pPr>
              <w:pStyle w:val="a7"/>
              <w:jc w:val="center"/>
            </w:pPr>
            <w:r>
              <w:t>Перечень персональных данных</w:t>
            </w:r>
          </w:p>
        </w:tc>
        <w:tc>
          <w:tcPr>
            <w:tcW w:w="2626" w:type="dxa"/>
            <w:tcBorders>
              <w:top w:val="single" w:sz="4" w:space="0" w:color="auto"/>
              <w:left w:val="single" w:sz="4" w:space="0" w:color="auto"/>
              <w:bottom w:val="single" w:sz="4" w:space="0" w:color="auto"/>
              <w:right w:val="single" w:sz="4" w:space="0" w:color="auto"/>
            </w:tcBorders>
          </w:tcPr>
          <w:p w:rsidR="00694DA6" w:rsidRDefault="002062D7">
            <w:pPr>
              <w:pStyle w:val="a7"/>
              <w:jc w:val="center"/>
            </w:pPr>
            <w:r>
              <w:t>Способ обработки</w:t>
            </w:r>
          </w:p>
        </w:tc>
        <w:tc>
          <w:tcPr>
            <w:tcW w:w="2049" w:type="dxa"/>
            <w:tcBorders>
              <w:top w:val="single" w:sz="4" w:space="0" w:color="auto"/>
              <w:left w:val="single" w:sz="4" w:space="0" w:color="auto"/>
              <w:bottom w:val="single" w:sz="4" w:space="0" w:color="auto"/>
            </w:tcBorders>
          </w:tcPr>
          <w:p w:rsidR="00694DA6" w:rsidRDefault="002062D7">
            <w:pPr>
              <w:pStyle w:val="a7"/>
              <w:jc w:val="center"/>
            </w:pPr>
            <w:r>
              <w:t>Срок обработки и хранения</w:t>
            </w:r>
          </w:p>
        </w:tc>
      </w:tr>
      <w:tr w:rsidR="00694DA6">
        <w:tc>
          <w:tcPr>
            <w:tcW w:w="1926" w:type="dxa"/>
            <w:tcBorders>
              <w:top w:val="single" w:sz="4" w:space="0" w:color="auto"/>
              <w:bottom w:val="single" w:sz="4" w:space="0" w:color="auto"/>
              <w:right w:val="single" w:sz="4" w:space="0" w:color="auto"/>
            </w:tcBorders>
          </w:tcPr>
          <w:p w:rsidR="00694DA6" w:rsidRDefault="002062D7">
            <w:pPr>
              <w:pStyle w:val="a8"/>
            </w:pPr>
            <w:r>
              <w:t>общие персональные данные</w:t>
            </w:r>
          </w:p>
        </w:tc>
        <w:tc>
          <w:tcPr>
            <w:tcW w:w="3538" w:type="dxa"/>
            <w:tcBorders>
              <w:top w:val="single" w:sz="4" w:space="0" w:color="auto"/>
              <w:left w:val="single" w:sz="4" w:space="0" w:color="auto"/>
              <w:bottom w:val="single" w:sz="4" w:space="0" w:color="auto"/>
              <w:right w:val="single" w:sz="4" w:space="0" w:color="auto"/>
            </w:tcBorders>
          </w:tcPr>
          <w:p w:rsidR="00694DA6" w:rsidRDefault="002062D7">
            <w:pPr>
              <w:pStyle w:val="a8"/>
            </w:pPr>
            <w:r>
              <w:t>- фамилия, имя, отчество;</w:t>
            </w:r>
          </w:p>
          <w:p w:rsidR="00694DA6" w:rsidRDefault="002062D7">
            <w:pPr>
              <w:pStyle w:val="a8"/>
            </w:pPr>
            <w:r>
              <w:t>- пол;</w:t>
            </w:r>
          </w:p>
          <w:p w:rsidR="00694DA6" w:rsidRDefault="002062D7">
            <w:pPr>
              <w:pStyle w:val="a8"/>
            </w:pPr>
            <w:r>
              <w:t>- гражданство;</w:t>
            </w:r>
          </w:p>
          <w:p w:rsidR="00694DA6" w:rsidRDefault="002062D7">
            <w:pPr>
              <w:pStyle w:val="a8"/>
            </w:pPr>
            <w:r>
              <w:t>- дата и место рождения;</w:t>
            </w:r>
          </w:p>
          <w:p w:rsidR="00694DA6" w:rsidRDefault="002062D7">
            <w:pPr>
              <w:pStyle w:val="a8"/>
            </w:pPr>
            <w:r>
              <w:t>- адрес места проживания;</w:t>
            </w:r>
          </w:p>
          <w:p w:rsidR="00694DA6" w:rsidRDefault="002062D7">
            <w:pPr>
              <w:pStyle w:val="a8"/>
            </w:pPr>
            <w:r>
              <w:t>- сведения о регистрации по месту жительства или пребывания;</w:t>
            </w:r>
          </w:p>
          <w:p w:rsidR="00694DA6" w:rsidRDefault="002062D7">
            <w:pPr>
              <w:pStyle w:val="a8"/>
            </w:pPr>
            <w:r>
              <w:t>- номера телефонов (домашний, мобильный, рабочий);</w:t>
            </w:r>
          </w:p>
          <w:p w:rsidR="00694DA6" w:rsidRDefault="002062D7">
            <w:pPr>
              <w:pStyle w:val="a8"/>
            </w:pPr>
            <w:r>
              <w:lastRenderedPageBreak/>
              <w:t>- адрес электронной почты;</w:t>
            </w:r>
          </w:p>
          <w:p w:rsidR="00694DA6" w:rsidRDefault="002062D7">
            <w:pPr>
              <w:pStyle w:val="a8"/>
            </w:pPr>
            <w:r>
              <w:t>- идентификационный номер налогоплательщика;</w:t>
            </w:r>
          </w:p>
          <w:p w:rsidR="00694DA6" w:rsidRDefault="002062D7">
            <w:pPr>
              <w:pStyle w:val="a8"/>
            </w:pPr>
            <w:r>
              <w:t>- данные паспорта или иного удостоверяющего личность документа;</w:t>
            </w:r>
          </w:p>
          <w:p w:rsidR="00694DA6" w:rsidRDefault="002062D7">
            <w:pPr>
              <w:pStyle w:val="a8"/>
            </w:pPr>
            <w: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694DA6" w:rsidRDefault="002062D7">
            <w:pPr>
              <w:pStyle w:val="a8"/>
            </w:pPr>
            <w:r>
              <w:t>- номер расчетного счета;</w:t>
            </w:r>
          </w:p>
          <w:p w:rsidR="00694DA6" w:rsidRDefault="002062D7">
            <w:pPr>
              <w:pStyle w:val="a8"/>
            </w:pPr>
            <w:r>
              <w:t>- иное.</w:t>
            </w:r>
          </w:p>
        </w:tc>
        <w:tc>
          <w:tcPr>
            <w:tcW w:w="2626" w:type="dxa"/>
            <w:tcBorders>
              <w:top w:val="single" w:sz="4" w:space="0" w:color="auto"/>
              <w:left w:val="single" w:sz="4" w:space="0" w:color="auto"/>
              <w:bottom w:val="single" w:sz="4" w:space="0" w:color="auto"/>
              <w:right w:val="single" w:sz="4" w:space="0" w:color="auto"/>
            </w:tcBorders>
          </w:tcPr>
          <w:p w:rsidR="00694DA6" w:rsidRDefault="004F49B9">
            <w:pPr>
              <w:pStyle w:val="a7"/>
              <w:jc w:val="center"/>
            </w:pPr>
            <w:r>
              <w:lastRenderedPageBreak/>
              <w:t>смешанный</w:t>
            </w:r>
          </w:p>
        </w:tc>
        <w:tc>
          <w:tcPr>
            <w:tcW w:w="2049" w:type="dxa"/>
            <w:tcBorders>
              <w:top w:val="single" w:sz="4" w:space="0" w:color="auto"/>
              <w:left w:val="single" w:sz="4" w:space="0" w:color="auto"/>
              <w:bottom w:val="single" w:sz="4" w:space="0" w:color="auto"/>
            </w:tcBorders>
          </w:tcPr>
          <w:p w:rsidR="00694DA6" w:rsidRDefault="004F49B9">
            <w:pPr>
              <w:pStyle w:val="a7"/>
              <w:jc w:val="center"/>
            </w:pPr>
            <w:r w:rsidRPr="005A7F04">
              <w:rPr>
                <w:rStyle w:val="ae"/>
                <w:b w:val="0"/>
              </w:rPr>
              <w:t>Истечение срока действия согласия</w:t>
            </w:r>
            <w:r w:rsidRPr="005A7F04">
              <w:rPr>
                <w:b/>
              </w:rPr>
              <w:t xml:space="preserve"> или </w:t>
            </w:r>
            <w:r w:rsidRPr="005A7F04">
              <w:rPr>
                <w:rStyle w:val="ae"/>
                <w:b w:val="0"/>
              </w:rPr>
              <w:t>отзыв согласия</w:t>
            </w:r>
            <w:r w:rsidRPr="005A7F04">
              <w:t xml:space="preserve"> субъекта персональных данных на обработку его данных</w:t>
            </w:r>
          </w:p>
        </w:tc>
      </w:tr>
      <w:tr w:rsidR="00694DA6">
        <w:tc>
          <w:tcPr>
            <w:tcW w:w="1926" w:type="dxa"/>
            <w:tcBorders>
              <w:top w:val="single" w:sz="4" w:space="0" w:color="auto"/>
              <w:bottom w:val="single" w:sz="4" w:space="0" w:color="auto"/>
              <w:right w:val="single" w:sz="4" w:space="0" w:color="auto"/>
            </w:tcBorders>
          </w:tcPr>
          <w:p w:rsidR="00694DA6" w:rsidRDefault="002062D7">
            <w:pPr>
              <w:pStyle w:val="a8"/>
            </w:pPr>
            <w:r>
              <w:lastRenderedPageBreak/>
              <w:t>специальные персональные данные</w:t>
            </w:r>
          </w:p>
        </w:tc>
        <w:tc>
          <w:tcPr>
            <w:tcW w:w="3538" w:type="dxa"/>
            <w:tcBorders>
              <w:top w:val="single" w:sz="4" w:space="0" w:color="auto"/>
              <w:left w:val="single" w:sz="4" w:space="0" w:color="auto"/>
              <w:bottom w:val="single" w:sz="4" w:space="0" w:color="auto"/>
              <w:right w:val="single" w:sz="4" w:space="0" w:color="auto"/>
            </w:tcBorders>
          </w:tcPr>
          <w:p w:rsidR="00694DA6" w:rsidRDefault="002062D7">
            <w:pPr>
              <w:pStyle w:val="a8"/>
            </w:pPr>
            <w:r>
              <w:t>- сведения о судимости;</w:t>
            </w:r>
          </w:p>
          <w:p w:rsidR="00694DA6" w:rsidRDefault="00694DA6">
            <w:pPr>
              <w:pStyle w:val="a8"/>
            </w:pPr>
          </w:p>
        </w:tc>
        <w:tc>
          <w:tcPr>
            <w:tcW w:w="2626" w:type="dxa"/>
            <w:tcBorders>
              <w:top w:val="single" w:sz="4" w:space="0" w:color="auto"/>
              <w:left w:val="single" w:sz="4" w:space="0" w:color="auto"/>
              <w:bottom w:val="single" w:sz="4" w:space="0" w:color="auto"/>
              <w:right w:val="single" w:sz="4" w:space="0" w:color="auto"/>
            </w:tcBorders>
          </w:tcPr>
          <w:p w:rsidR="00694DA6" w:rsidRPr="004F49B9" w:rsidRDefault="004F49B9" w:rsidP="004F49B9">
            <w:pPr>
              <w:pStyle w:val="a7"/>
              <w:jc w:val="center"/>
              <w:rPr>
                <w:b/>
              </w:rPr>
            </w:pPr>
            <w:r w:rsidRPr="004F49B9">
              <w:rPr>
                <w:rStyle w:val="a3"/>
                <w:b w:val="0"/>
              </w:rPr>
              <w:t>смешанный</w:t>
            </w:r>
          </w:p>
        </w:tc>
        <w:tc>
          <w:tcPr>
            <w:tcW w:w="2049" w:type="dxa"/>
            <w:tcBorders>
              <w:top w:val="single" w:sz="4" w:space="0" w:color="auto"/>
              <w:left w:val="single" w:sz="4" w:space="0" w:color="auto"/>
              <w:bottom w:val="single" w:sz="4" w:space="0" w:color="auto"/>
            </w:tcBorders>
          </w:tcPr>
          <w:p w:rsidR="00694DA6" w:rsidRDefault="004F49B9">
            <w:pPr>
              <w:pStyle w:val="a7"/>
              <w:jc w:val="center"/>
            </w:pPr>
            <w:r w:rsidRPr="005A7F04">
              <w:rPr>
                <w:rStyle w:val="ae"/>
                <w:b w:val="0"/>
              </w:rPr>
              <w:t>Истечение срока действия согласия</w:t>
            </w:r>
            <w:r w:rsidRPr="005A7F04">
              <w:rPr>
                <w:b/>
              </w:rPr>
              <w:t xml:space="preserve"> или </w:t>
            </w:r>
            <w:r w:rsidRPr="005A7F04">
              <w:rPr>
                <w:rStyle w:val="ae"/>
                <w:b w:val="0"/>
              </w:rPr>
              <w:t>отзыв согласия</w:t>
            </w:r>
            <w:r w:rsidRPr="005A7F04">
              <w:t xml:space="preserve"> субъекта персональных данных на обработку его данных</w:t>
            </w:r>
          </w:p>
        </w:tc>
      </w:tr>
    </w:tbl>
    <w:p w:rsidR="00694DA6" w:rsidRDefault="00694DA6"/>
    <w:p w:rsidR="00694DA6" w:rsidRDefault="002062D7">
      <w:bookmarkStart w:id="23" w:name="sub_433"/>
      <w:r>
        <w:t>4.3.3. Представители/работники клиентов и контрагентов оператора (юридических лиц).</w:t>
      </w:r>
    </w:p>
    <w:bookmarkEnd w:id="23"/>
    <w:p w:rsidR="00694DA6" w:rsidRDefault="002062D7">
      <w:r>
        <w:t>В данной категории субъектов оператором обрабатываются персональные данные, полученные оператором:</w:t>
      </w:r>
    </w:p>
    <w:p w:rsidR="00694DA6" w:rsidRDefault="002062D7">
      <w:r>
        <w:t>- в целях исполнения договора, стороной которого является клиент/контрагент (юридическое лицо):</w:t>
      </w:r>
    </w:p>
    <w:p w:rsidR="00694DA6" w:rsidRDefault="00694DA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6"/>
        <w:gridCol w:w="3538"/>
        <w:gridCol w:w="2626"/>
        <w:gridCol w:w="2049"/>
      </w:tblGrid>
      <w:tr w:rsidR="00694DA6">
        <w:tc>
          <w:tcPr>
            <w:tcW w:w="1926" w:type="dxa"/>
            <w:tcBorders>
              <w:top w:val="single" w:sz="4" w:space="0" w:color="auto"/>
              <w:bottom w:val="single" w:sz="4" w:space="0" w:color="auto"/>
              <w:right w:val="single" w:sz="4" w:space="0" w:color="auto"/>
            </w:tcBorders>
          </w:tcPr>
          <w:p w:rsidR="00694DA6" w:rsidRDefault="002062D7">
            <w:pPr>
              <w:pStyle w:val="a7"/>
              <w:jc w:val="center"/>
            </w:pPr>
            <w:r>
              <w:t>Категория персональных данных</w:t>
            </w:r>
          </w:p>
        </w:tc>
        <w:tc>
          <w:tcPr>
            <w:tcW w:w="3538" w:type="dxa"/>
            <w:tcBorders>
              <w:top w:val="single" w:sz="4" w:space="0" w:color="auto"/>
              <w:left w:val="single" w:sz="4" w:space="0" w:color="auto"/>
              <w:bottom w:val="single" w:sz="4" w:space="0" w:color="auto"/>
              <w:right w:val="single" w:sz="4" w:space="0" w:color="auto"/>
            </w:tcBorders>
          </w:tcPr>
          <w:p w:rsidR="00694DA6" w:rsidRDefault="002062D7">
            <w:pPr>
              <w:pStyle w:val="a7"/>
              <w:jc w:val="center"/>
            </w:pPr>
            <w:r>
              <w:t>Перечень персональных данных</w:t>
            </w:r>
          </w:p>
        </w:tc>
        <w:tc>
          <w:tcPr>
            <w:tcW w:w="2626" w:type="dxa"/>
            <w:tcBorders>
              <w:top w:val="single" w:sz="4" w:space="0" w:color="auto"/>
              <w:left w:val="single" w:sz="4" w:space="0" w:color="auto"/>
              <w:bottom w:val="single" w:sz="4" w:space="0" w:color="auto"/>
              <w:right w:val="single" w:sz="4" w:space="0" w:color="auto"/>
            </w:tcBorders>
          </w:tcPr>
          <w:p w:rsidR="00694DA6" w:rsidRDefault="002062D7">
            <w:pPr>
              <w:pStyle w:val="a7"/>
              <w:jc w:val="center"/>
            </w:pPr>
            <w:r>
              <w:t>Способ обработки</w:t>
            </w:r>
          </w:p>
        </w:tc>
        <w:tc>
          <w:tcPr>
            <w:tcW w:w="2049" w:type="dxa"/>
            <w:tcBorders>
              <w:top w:val="single" w:sz="4" w:space="0" w:color="auto"/>
              <w:left w:val="single" w:sz="4" w:space="0" w:color="auto"/>
              <w:bottom w:val="single" w:sz="4" w:space="0" w:color="auto"/>
            </w:tcBorders>
          </w:tcPr>
          <w:p w:rsidR="00694DA6" w:rsidRDefault="002062D7">
            <w:pPr>
              <w:pStyle w:val="a7"/>
              <w:jc w:val="center"/>
            </w:pPr>
            <w:r>
              <w:t>Срок обработки и хранения</w:t>
            </w:r>
          </w:p>
        </w:tc>
      </w:tr>
      <w:tr w:rsidR="00694DA6">
        <w:tc>
          <w:tcPr>
            <w:tcW w:w="1926" w:type="dxa"/>
            <w:tcBorders>
              <w:top w:val="single" w:sz="4" w:space="0" w:color="auto"/>
              <w:bottom w:val="single" w:sz="4" w:space="0" w:color="auto"/>
              <w:right w:val="single" w:sz="4" w:space="0" w:color="auto"/>
            </w:tcBorders>
          </w:tcPr>
          <w:p w:rsidR="00694DA6" w:rsidRDefault="002062D7">
            <w:pPr>
              <w:pStyle w:val="a8"/>
            </w:pPr>
            <w:r>
              <w:t>общие персональные данные</w:t>
            </w:r>
          </w:p>
        </w:tc>
        <w:tc>
          <w:tcPr>
            <w:tcW w:w="3538" w:type="dxa"/>
            <w:tcBorders>
              <w:top w:val="single" w:sz="4" w:space="0" w:color="auto"/>
              <w:left w:val="single" w:sz="4" w:space="0" w:color="auto"/>
              <w:bottom w:val="single" w:sz="4" w:space="0" w:color="auto"/>
              <w:right w:val="single" w:sz="4" w:space="0" w:color="auto"/>
            </w:tcBorders>
          </w:tcPr>
          <w:p w:rsidR="004C59A7" w:rsidRDefault="004C59A7">
            <w:pPr>
              <w:pStyle w:val="a8"/>
            </w:pPr>
            <w:r>
              <w:t>- ИНН, КПП, ОРГН, дата регистрации юридического лица;</w:t>
            </w:r>
          </w:p>
          <w:p w:rsidR="004C59A7" w:rsidRDefault="004C59A7" w:rsidP="004C59A7">
            <w:pPr>
              <w:ind w:firstLine="0"/>
            </w:pPr>
            <w:r>
              <w:t xml:space="preserve">- </w:t>
            </w:r>
            <w:r w:rsidR="00530538">
              <w:t xml:space="preserve">адрес </w:t>
            </w:r>
            <w:r>
              <w:t>мест</w:t>
            </w:r>
            <w:r w:rsidR="00530538">
              <w:t>а</w:t>
            </w:r>
            <w:r>
              <w:t xml:space="preserve"> нахождени</w:t>
            </w:r>
            <w:r w:rsidR="00530538">
              <w:t>я</w:t>
            </w:r>
            <w:r>
              <w:t>;</w:t>
            </w:r>
          </w:p>
          <w:p w:rsidR="004C59A7" w:rsidRDefault="004C59A7" w:rsidP="004C59A7">
            <w:pPr>
              <w:ind w:firstLine="0"/>
            </w:pPr>
            <w:r>
              <w:t>- телефон, адрес электронной почты;</w:t>
            </w:r>
          </w:p>
          <w:p w:rsidR="004C59A7" w:rsidRDefault="004C59A7" w:rsidP="004C59A7">
            <w:pPr>
              <w:ind w:firstLine="0"/>
            </w:pPr>
            <w:r>
              <w:t xml:space="preserve">- сведения о руководителе </w:t>
            </w:r>
            <w:proofErr w:type="gramStart"/>
            <w:r>
              <w:t>юридического  лица</w:t>
            </w:r>
            <w:proofErr w:type="gramEnd"/>
            <w:r>
              <w:t xml:space="preserve">: фамилия, </w:t>
            </w:r>
            <w:r>
              <w:lastRenderedPageBreak/>
              <w:t>имя, отчество;</w:t>
            </w:r>
          </w:p>
          <w:p w:rsidR="004C59A7" w:rsidRPr="004C59A7" w:rsidRDefault="004C59A7" w:rsidP="004C59A7">
            <w:pPr>
              <w:ind w:firstLine="0"/>
            </w:pPr>
            <w:r>
              <w:t xml:space="preserve">-банковские реквизиты  </w:t>
            </w:r>
          </w:p>
          <w:p w:rsidR="00694DA6" w:rsidRDefault="00694DA6" w:rsidP="004C59A7">
            <w:pPr>
              <w:pStyle w:val="a8"/>
            </w:pPr>
          </w:p>
        </w:tc>
        <w:tc>
          <w:tcPr>
            <w:tcW w:w="2626" w:type="dxa"/>
            <w:tcBorders>
              <w:top w:val="single" w:sz="4" w:space="0" w:color="auto"/>
              <w:left w:val="single" w:sz="4" w:space="0" w:color="auto"/>
              <w:bottom w:val="single" w:sz="4" w:space="0" w:color="auto"/>
              <w:right w:val="single" w:sz="4" w:space="0" w:color="auto"/>
            </w:tcBorders>
          </w:tcPr>
          <w:p w:rsidR="00694DA6" w:rsidRDefault="0041106E">
            <w:pPr>
              <w:pStyle w:val="a7"/>
              <w:jc w:val="center"/>
            </w:pPr>
            <w:r w:rsidRPr="004F49B9">
              <w:rPr>
                <w:rStyle w:val="a3"/>
                <w:b w:val="0"/>
              </w:rPr>
              <w:lastRenderedPageBreak/>
              <w:t>смешанный</w:t>
            </w:r>
          </w:p>
        </w:tc>
        <w:tc>
          <w:tcPr>
            <w:tcW w:w="2049" w:type="dxa"/>
            <w:tcBorders>
              <w:top w:val="single" w:sz="4" w:space="0" w:color="auto"/>
              <w:left w:val="single" w:sz="4" w:space="0" w:color="auto"/>
              <w:bottom w:val="single" w:sz="4" w:space="0" w:color="auto"/>
            </w:tcBorders>
          </w:tcPr>
          <w:p w:rsidR="00694DA6" w:rsidRDefault="0041106E">
            <w:pPr>
              <w:pStyle w:val="a7"/>
              <w:jc w:val="center"/>
            </w:pPr>
            <w:r w:rsidRPr="005A7F04">
              <w:rPr>
                <w:rStyle w:val="ae"/>
                <w:b w:val="0"/>
              </w:rPr>
              <w:t>Истечение срока действия согласия</w:t>
            </w:r>
            <w:r w:rsidRPr="005A7F04">
              <w:rPr>
                <w:b/>
              </w:rPr>
              <w:t xml:space="preserve"> или </w:t>
            </w:r>
            <w:r w:rsidRPr="005A7F04">
              <w:rPr>
                <w:rStyle w:val="ae"/>
                <w:b w:val="0"/>
              </w:rPr>
              <w:t>отзыв согласия</w:t>
            </w:r>
            <w:r w:rsidRPr="005A7F04">
              <w:t xml:space="preserve"> субъекта персональных данных на обработку его </w:t>
            </w:r>
            <w:r w:rsidRPr="005A7F04">
              <w:lastRenderedPageBreak/>
              <w:t>данных</w:t>
            </w:r>
          </w:p>
        </w:tc>
      </w:tr>
    </w:tbl>
    <w:p w:rsidR="00694DA6" w:rsidRDefault="00694DA6"/>
    <w:p w:rsidR="00694DA6" w:rsidRDefault="002062D7">
      <w:bookmarkStart w:id="24" w:name="sub_404"/>
      <w: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bookmarkEnd w:id="24"/>
    <w:p w:rsidR="00694DA6" w:rsidRDefault="002062D7">
      <w:r>
        <w:t>- в случае, если субъект персональных данных дал согласие в письменной форме на обработку своих персональных данных;</w:t>
      </w:r>
    </w:p>
    <w:p w:rsidR="00694DA6" w:rsidRDefault="002062D7">
      <w: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694DA6" w:rsidRDefault="00694DA6"/>
    <w:p w:rsidR="00694DA6" w:rsidRDefault="002062D7">
      <w:pPr>
        <w:pStyle w:val="1"/>
      </w:pPr>
      <w:bookmarkStart w:id="25" w:name="sub_500"/>
      <w:r>
        <w:t>5. Порядок и условия обработки персональных данных</w:t>
      </w:r>
    </w:p>
    <w:bookmarkEnd w:id="25"/>
    <w:p w:rsidR="00694DA6" w:rsidRDefault="00694DA6"/>
    <w:p w:rsidR="00694DA6" w:rsidRDefault="002062D7">
      <w:bookmarkStart w:id="26" w:name="sub_501"/>
      <w: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94DA6" w:rsidRDefault="002062D7">
      <w:bookmarkStart w:id="27" w:name="sub_502"/>
      <w:bookmarkEnd w:id="26"/>
      <w:r>
        <w:t xml:space="preserve">5.2. Обработка персональных данных осуществляется с соблюдением принципов и правил, предусмотренных </w:t>
      </w:r>
      <w:hyperlink r:id="rId17" w:history="1">
        <w:r>
          <w:rPr>
            <w:rStyle w:val="a4"/>
          </w:rPr>
          <w:t>Законом</w:t>
        </w:r>
      </w:hyperlink>
      <w:r>
        <w:t xml:space="preserve"> о персональных данных.</w:t>
      </w:r>
    </w:p>
    <w:p w:rsidR="00694DA6" w:rsidRDefault="002062D7">
      <w:bookmarkStart w:id="28" w:name="sub_503"/>
      <w:bookmarkEnd w:id="27"/>
      <w: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694DA6" w:rsidRDefault="002062D7">
      <w:bookmarkStart w:id="29" w:name="sub_504"/>
      <w:bookmarkEnd w:id="28"/>
      <w:r>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94DA6" w:rsidRDefault="002062D7">
      <w:bookmarkStart w:id="30" w:name="sub_505"/>
      <w:bookmarkEnd w:id="29"/>
      <w: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18" w:history="1">
        <w:r>
          <w:rPr>
            <w:rStyle w:val="a4"/>
          </w:rPr>
          <w:t>ч. 5 ст. 18</w:t>
        </w:r>
      </w:hyperlink>
      <w:r>
        <w:t xml:space="preserve"> Закона о персональных данных.</w:t>
      </w:r>
    </w:p>
    <w:bookmarkEnd w:id="30"/>
    <w:p w:rsidR="00694DA6" w:rsidRDefault="002062D7">
      <w: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94DA6" w:rsidRDefault="002062D7">
      <w:bookmarkStart w:id="31" w:name="sub_506"/>
      <w: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694DA6" w:rsidRDefault="002062D7">
      <w:bookmarkStart w:id="32" w:name="sub_507"/>
      <w:bookmarkEnd w:id="31"/>
      <w: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bookmarkEnd w:id="32"/>
    <w:p w:rsidR="00694DA6" w:rsidRDefault="002062D7">
      <w:r>
        <w:lastRenderedPageBreak/>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9" w:history="1">
        <w:r>
          <w:rPr>
            <w:rStyle w:val="a4"/>
          </w:rPr>
          <w:t>Законом</w:t>
        </w:r>
      </w:hyperlink>
      <w: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694DA6" w:rsidRDefault="002062D7">
      <w: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694DA6" w:rsidRDefault="002062D7">
      <w:bookmarkStart w:id="33" w:name="sub_508"/>
      <w: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bookmarkEnd w:id="33"/>
    <w:p w:rsidR="00694DA6" w:rsidRDefault="002062D7">
      <w: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694DA6" w:rsidRDefault="002062D7">
      <w: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694DA6" w:rsidRDefault="002062D7">
      <w:bookmarkStart w:id="34" w:name="sub_509"/>
      <w:r>
        <w:t xml:space="preserve">5.9. Оператор обязан принимать меры, необходимые и достаточные для обеспечения выполнения обязанностей, предусмотренных </w:t>
      </w:r>
      <w:hyperlink r:id="rId20" w:history="1">
        <w:r>
          <w:rPr>
            <w:rStyle w:val="a4"/>
          </w:rPr>
          <w:t>Законом</w:t>
        </w:r>
      </w:hyperlink>
      <w: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694DA6" w:rsidRDefault="002062D7">
      <w:bookmarkStart w:id="35" w:name="sub_510"/>
      <w:bookmarkEnd w:id="34"/>
      <w: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bookmarkEnd w:id="35"/>
    <w:p w:rsidR="00694DA6" w:rsidRDefault="00694DA6"/>
    <w:p w:rsidR="00694DA6" w:rsidRDefault="002062D7">
      <w:pPr>
        <w:pStyle w:val="1"/>
      </w:pPr>
      <w:bookmarkStart w:id="36" w:name="sub_600"/>
      <w:r>
        <w:t>6. Порядок и условия обработки биометрических персональных данных</w:t>
      </w:r>
    </w:p>
    <w:bookmarkEnd w:id="36"/>
    <w:p w:rsidR="00694DA6" w:rsidRDefault="00694DA6"/>
    <w:p w:rsidR="00694DA6" w:rsidRDefault="002062D7">
      <w:bookmarkStart w:id="37" w:name="sub_601"/>
      <w:r>
        <w:t>6.1. 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694DA6" w:rsidRDefault="002062D7">
      <w:bookmarkStart w:id="38" w:name="sub_602"/>
      <w:bookmarkEnd w:id="37"/>
      <w:r>
        <w:t xml:space="preserve">6.2.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w:t>
      </w:r>
      <w:r>
        <w:lastRenderedPageBreak/>
        <w:t>въезда в Российскую Федерацию, о гражданстве Российской Федерации, законодательством Российской Федерации о нотариате.</w:t>
      </w:r>
    </w:p>
    <w:p w:rsidR="00694DA6" w:rsidRDefault="002062D7">
      <w:bookmarkStart w:id="39" w:name="sub_603"/>
      <w:bookmarkEnd w:id="38"/>
      <w:r>
        <w:t xml:space="preserve">6.3. Предоставление биометрических персональных данных не может быть обязательным, за исключением случаев, предусмотренных </w:t>
      </w:r>
      <w:hyperlink w:anchor="sub_602" w:history="1">
        <w:r>
          <w:rPr>
            <w:rStyle w:val="a4"/>
          </w:rPr>
          <w:t>пунктом 6.2</w:t>
        </w:r>
      </w:hyperlink>
      <w:r>
        <w:t xml:space="preserve"> настоящей Политики.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694DA6" w:rsidRDefault="002062D7">
      <w:bookmarkStart w:id="40" w:name="sub_604"/>
      <w:bookmarkEnd w:id="39"/>
      <w:r>
        <w:t xml:space="preserve">6.4.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w:t>
      </w:r>
      <w:hyperlink r:id="rId21" w:history="1">
        <w:r>
          <w:rPr>
            <w:rStyle w:val="a4"/>
          </w:rPr>
          <w:t>статьей 19</w:t>
        </w:r>
      </w:hyperlink>
      <w:r>
        <w:t xml:space="preserve"> Закона о персональных данных.</w:t>
      </w:r>
    </w:p>
    <w:p w:rsidR="00694DA6" w:rsidRDefault="002062D7">
      <w:bookmarkStart w:id="41" w:name="sub_605"/>
      <w:bookmarkEnd w:id="40"/>
      <w:r>
        <w:t>6.5.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94DA6" w:rsidRDefault="002062D7">
      <w:bookmarkStart w:id="42" w:name="sub_606"/>
      <w:bookmarkEnd w:id="41"/>
      <w:r>
        <w:t>6.6.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694DA6" w:rsidRDefault="002062D7">
      <w:bookmarkStart w:id="43" w:name="sub_607"/>
      <w:bookmarkEnd w:id="42"/>
      <w:r>
        <w:t>6.7. Оператор утверждает порядок передачи материальных носителей уполномоченным лицам.</w:t>
      </w:r>
    </w:p>
    <w:p w:rsidR="00694DA6" w:rsidRDefault="002062D7">
      <w:bookmarkStart w:id="44" w:name="sub_608"/>
      <w:bookmarkEnd w:id="43"/>
      <w:r>
        <w:t>6.8.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694DA6" w:rsidRDefault="002062D7">
      <w:bookmarkStart w:id="45" w:name="sub_609"/>
      <w:bookmarkEnd w:id="44"/>
      <w:r>
        <w:t>6.9. Оператор обязан:</w:t>
      </w:r>
    </w:p>
    <w:bookmarkEnd w:id="45"/>
    <w:p w:rsidR="00694DA6" w:rsidRDefault="002062D7">
      <w:r>
        <w:t>- осуществлять учет количества экземпляров материальных носителей;</w:t>
      </w:r>
    </w:p>
    <w:p w:rsidR="00694DA6" w:rsidRDefault="002062D7">
      <w: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694DA6" w:rsidRDefault="002062D7">
      <w:bookmarkStart w:id="46" w:name="sub_610"/>
      <w:r>
        <w:t>6.10. Технологии хранения биометрических персональных данных вне информационных систем персональных данных должны обеспечивать:</w:t>
      </w:r>
    </w:p>
    <w:bookmarkEnd w:id="46"/>
    <w:p w:rsidR="00694DA6" w:rsidRDefault="002062D7">
      <w:r>
        <w:t>- доступ к информации, содержащейся на материальном носителе, для уполномоченных лиц;</w:t>
      </w:r>
    </w:p>
    <w:p w:rsidR="00694DA6" w:rsidRDefault="002062D7">
      <w: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694DA6" w:rsidRDefault="002062D7">
      <w: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694DA6" w:rsidRDefault="002062D7">
      <w:bookmarkStart w:id="47" w:name="sub_611"/>
      <w:r>
        <w:t>6.11.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bookmarkEnd w:id="47"/>
    <w:p w:rsidR="00694DA6" w:rsidRDefault="00694DA6"/>
    <w:p w:rsidR="00694DA6" w:rsidRDefault="002062D7">
      <w:pPr>
        <w:pStyle w:val="1"/>
      </w:pPr>
      <w:bookmarkStart w:id="48" w:name="sub_700"/>
      <w:r>
        <w:t>7. Актуализация, исправление, удаление и уничтожение персональных данных, ответы на запросы субъектов на доступ к персональным данным</w:t>
      </w:r>
    </w:p>
    <w:bookmarkEnd w:id="48"/>
    <w:p w:rsidR="00694DA6" w:rsidRDefault="00694DA6"/>
    <w:p w:rsidR="00694DA6" w:rsidRDefault="002062D7">
      <w:bookmarkStart w:id="49" w:name="sub_701"/>
      <w:r>
        <w:t xml:space="preserve">7.1. Оператор обязан сообщить в порядке, предусмотренном </w:t>
      </w:r>
      <w:hyperlink r:id="rId22" w:history="1">
        <w:r>
          <w:rPr>
            <w:rStyle w:val="a4"/>
          </w:rPr>
          <w:t>статьей 14</w:t>
        </w:r>
      </w:hyperlink>
      <w:r>
        <w:t xml:space="preserve"> Закона о </w:t>
      </w:r>
      <w:r>
        <w:lastRenderedPageBreak/>
        <w:t>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94DA6" w:rsidRDefault="002062D7">
      <w:bookmarkStart w:id="50" w:name="sub_702"/>
      <w:bookmarkEnd w:id="49"/>
      <w: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94DA6" w:rsidRDefault="002062D7">
      <w:bookmarkStart w:id="51" w:name="sub_703"/>
      <w:bookmarkEnd w:id="50"/>
      <w:r>
        <w:t>7.3.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94DA6" w:rsidRDefault="002062D7">
      <w:bookmarkStart w:id="52" w:name="sub_704"/>
      <w:bookmarkEnd w:id="51"/>
      <w: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bookmarkEnd w:id="52"/>
    <w:p w:rsidR="00694DA6" w:rsidRDefault="002062D7">
      <w: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694DA6" w:rsidRDefault="002062D7">
      <w:r>
        <w:t>- в случае отзыва субъектом персональных данных согласия на обработку его персональных данных;</w:t>
      </w:r>
    </w:p>
    <w:p w:rsidR="00694DA6" w:rsidRDefault="002062D7">
      <w: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94DA6" w:rsidRDefault="002062D7">
      <w:bookmarkStart w:id="53" w:name="sub_705"/>
      <w:r>
        <w:t>7.5.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bookmarkEnd w:id="53"/>
    <w:p w:rsidR="00694DA6" w:rsidRDefault="002062D7">
      <w:r>
        <w:t xml:space="preserve">- в течение двадцати четырех часов о произошедшем инциденте, о предполагаемых причинах, </w:t>
      </w:r>
      <w:r>
        <w:lastRenderedPageBreak/>
        <w:t>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694DA6" w:rsidRDefault="002062D7">
      <w:r>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694DA6" w:rsidRDefault="002062D7">
      <w:bookmarkStart w:id="54" w:name="sub_706"/>
      <w:r>
        <w:t xml:space="preserve">7.6. В случае обращения субъекта персональных данных к оператору с требованием о прекращении обработки персональных данных оператор в срок, не превышающий десяти рабочих дней с даты получения им соответствующего требования, обязан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23" w:history="1">
        <w:r>
          <w:rPr>
            <w:rStyle w:val="a4"/>
          </w:rPr>
          <w:t>Законом</w:t>
        </w:r>
      </w:hyperlink>
      <w:r>
        <w:t xml:space="preserve"> о персональных данных.</w:t>
      </w:r>
    </w:p>
    <w:bookmarkEnd w:id="54"/>
    <w:p w:rsidR="00694DA6" w:rsidRDefault="002062D7">
      <w: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94DA6" w:rsidRDefault="002062D7" w:rsidP="00995A05">
      <w:bookmarkStart w:id="55" w:name="sub_707"/>
      <w:r>
        <w:t>7.7.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bookmarkStart w:id="56" w:name="sub_709"/>
      <w:bookmarkEnd w:id="55"/>
      <w:r>
        <w:t>:</w:t>
      </w:r>
    </w:p>
    <w:bookmarkEnd w:id="56"/>
    <w:p w:rsidR="00694DA6" w:rsidRDefault="002062D7">
      <w:r>
        <w:t xml:space="preserve">- на бумажном носителе - уничтожаются путем </w:t>
      </w:r>
      <w:r w:rsidRPr="00995A05">
        <w:rPr>
          <w:rStyle w:val="a3"/>
          <w:b w:val="0"/>
        </w:rPr>
        <w:t>сжигания</w:t>
      </w:r>
      <w:r w:rsidR="00995A05" w:rsidRPr="00995A05">
        <w:rPr>
          <w:rStyle w:val="a3"/>
          <w:b w:val="0"/>
        </w:rPr>
        <w:t>;</w:t>
      </w:r>
    </w:p>
    <w:p w:rsidR="00694DA6" w:rsidRDefault="002062D7">
      <w:r>
        <w:t>- в электронном виде - стираются с информационных носителей либо физически уничтожаются сами носители, на которых хранится информация.</w:t>
      </w:r>
    </w:p>
    <w:p w:rsidR="002062D7" w:rsidRDefault="002062D7"/>
    <w:sectPr w:rsidR="002062D7" w:rsidSect="00694DA6">
      <w:footerReference w:type="default" r:id="rId2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670" w:rsidRDefault="00945670">
      <w:r>
        <w:separator/>
      </w:r>
    </w:p>
  </w:endnote>
  <w:endnote w:type="continuationSeparator" w:id="0">
    <w:p w:rsidR="00945670" w:rsidRDefault="0094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694DA6">
      <w:tc>
        <w:tcPr>
          <w:tcW w:w="3433" w:type="dxa"/>
          <w:tcBorders>
            <w:top w:val="nil"/>
            <w:left w:val="nil"/>
            <w:bottom w:val="nil"/>
            <w:right w:val="nil"/>
          </w:tcBorders>
        </w:tcPr>
        <w:p w:rsidR="00694DA6" w:rsidRDefault="00694DA6">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694DA6" w:rsidRDefault="00694DA6">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694DA6" w:rsidRDefault="00694DA6">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670" w:rsidRDefault="00945670">
      <w:r>
        <w:separator/>
      </w:r>
    </w:p>
  </w:footnote>
  <w:footnote w:type="continuationSeparator" w:id="0">
    <w:p w:rsidR="00945670" w:rsidRDefault="009456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0928"/>
    <w:rsid w:val="00096819"/>
    <w:rsid w:val="000E2023"/>
    <w:rsid w:val="0019490C"/>
    <w:rsid w:val="002062D7"/>
    <w:rsid w:val="002F6909"/>
    <w:rsid w:val="003766D2"/>
    <w:rsid w:val="003773C0"/>
    <w:rsid w:val="0041106E"/>
    <w:rsid w:val="00443328"/>
    <w:rsid w:val="004C59A7"/>
    <w:rsid w:val="004F49B9"/>
    <w:rsid w:val="00530538"/>
    <w:rsid w:val="00616016"/>
    <w:rsid w:val="00694DA6"/>
    <w:rsid w:val="00945670"/>
    <w:rsid w:val="00995A05"/>
    <w:rsid w:val="00C90928"/>
    <w:rsid w:val="00D4214E"/>
    <w:rsid w:val="00E41E73"/>
    <w:rsid w:val="00E5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4538B"/>
  <w15:docId w15:val="{05AF7DED-99F2-42E7-A4C2-C986D0B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A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94DA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94DA6"/>
    <w:rPr>
      <w:b/>
      <w:bCs/>
      <w:color w:val="26282F"/>
    </w:rPr>
  </w:style>
  <w:style w:type="character" w:customStyle="1" w:styleId="a4">
    <w:name w:val="Гипертекстовая ссылка"/>
    <w:basedOn w:val="a3"/>
    <w:uiPriority w:val="99"/>
    <w:rsid w:val="00694DA6"/>
    <w:rPr>
      <w:b/>
      <w:bCs/>
      <w:color w:val="106BBE"/>
    </w:rPr>
  </w:style>
  <w:style w:type="paragraph" w:customStyle="1" w:styleId="a5">
    <w:name w:val="Текст (справка)"/>
    <w:basedOn w:val="a"/>
    <w:next w:val="a"/>
    <w:uiPriority w:val="99"/>
    <w:rsid w:val="00694DA6"/>
    <w:pPr>
      <w:ind w:left="170" w:right="170" w:firstLine="0"/>
      <w:jc w:val="left"/>
    </w:pPr>
  </w:style>
  <w:style w:type="paragraph" w:customStyle="1" w:styleId="a6">
    <w:name w:val="Комментарий"/>
    <w:basedOn w:val="a5"/>
    <w:next w:val="a"/>
    <w:uiPriority w:val="99"/>
    <w:rsid w:val="00694DA6"/>
    <w:pPr>
      <w:spacing w:before="75"/>
      <w:ind w:right="0"/>
      <w:jc w:val="both"/>
    </w:pPr>
    <w:rPr>
      <w:color w:val="353842"/>
    </w:rPr>
  </w:style>
  <w:style w:type="character" w:customStyle="1" w:styleId="10">
    <w:name w:val="Заголовок 1 Знак"/>
    <w:basedOn w:val="a0"/>
    <w:link w:val="1"/>
    <w:uiPriority w:val="9"/>
    <w:rsid w:val="00694DA6"/>
    <w:rPr>
      <w:rFonts w:asciiTheme="majorHAnsi" w:eastAsiaTheme="majorEastAsia" w:hAnsiTheme="majorHAnsi" w:cstheme="majorBidi"/>
      <w:b/>
      <w:bCs/>
      <w:kern w:val="32"/>
      <w:sz w:val="32"/>
      <w:szCs w:val="32"/>
    </w:rPr>
  </w:style>
  <w:style w:type="paragraph" w:customStyle="1" w:styleId="a7">
    <w:name w:val="Нормальный (таблица)"/>
    <w:basedOn w:val="a"/>
    <w:next w:val="a"/>
    <w:uiPriority w:val="99"/>
    <w:rsid w:val="00694DA6"/>
    <w:pPr>
      <w:ind w:firstLine="0"/>
    </w:pPr>
  </w:style>
  <w:style w:type="paragraph" w:customStyle="1" w:styleId="a8">
    <w:name w:val="Прижатый влево"/>
    <w:basedOn w:val="a"/>
    <w:next w:val="a"/>
    <w:uiPriority w:val="99"/>
    <w:rsid w:val="00694DA6"/>
    <w:pPr>
      <w:ind w:firstLine="0"/>
      <w:jc w:val="left"/>
    </w:pPr>
  </w:style>
  <w:style w:type="character" w:customStyle="1" w:styleId="a9">
    <w:name w:val="Цветовое выделение для Текст"/>
    <w:uiPriority w:val="99"/>
    <w:rsid w:val="00694DA6"/>
    <w:rPr>
      <w:rFonts w:ascii="Times New Roman CYR" w:hAnsi="Times New Roman CYR" w:cs="Times New Roman CYR"/>
    </w:rPr>
  </w:style>
  <w:style w:type="paragraph" w:styleId="aa">
    <w:name w:val="header"/>
    <w:basedOn w:val="a"/>
    <w:link w:val="ab"/>
    <w:uiPriority w:val="99"/>
    <w:semiHidden/>
    <w:unhideWhenUsed/>
    <w:rsid w:val="00694DA6"/>
    <w:pPr>
      <w:tabs>
        <w:tab w:val="center" w:pos="4677"/>
        <w:tab w:val="right" w:pos="9355"/>
      </w:tabs>
    </w:pPr>
  </w:style>
  <w:style w:type="character" w:customStyle="1" w:styleId="ab">
    <w:name w:val="Верхний колонтитул Знак"/>
    <w:basedOn w:val="a0"/>
    <w:link w:val="aa"/>
    <w:uiPriority w:val="99"/>
    <w:semiHidden/>
    <w:rsid w:val="00694DA6"/>
    <w:rPr>
      <w:rFonts w:ascii="Times New Roman CYR" w:hAnsi="Times New Roman CYR" w:cs="Times New Roman CYR"/>
      <w:sz w:val="24"/>
      <w:szCs w:val="24"/>
    </w:rPr>
  </w:style>
  <w:style w:type="paragraph" w:styleId="ac">
    <w:name w:val="footer"/>
    <w:basedOn w:val="a"/>
    <w:link w:val="ad"/>
    <w:uiPriority w:val="99"/>
    <w:semiHidden/>
    <w:unhideWhenUsed/>
    <w:rsid w:val="00694DA6"/>
    <w:pPr>
      <w:tabs>
        <w:tab w:val="center" w:pos="4677"/>
        <w:tab w:val="right" w:pos="9355"/>
      </w:tabs>
    </w:pPr>
  </w:style>
  <w:style w:type="character" w:customStyle="1" w:styleId="ad">
    <w:name w:val="Нижний колонтитул Знак"/>
    <w:basedOn w:val="a0"/>
    <w:link w:val="ac"/>
    <w:uiPriority w:val="99"/>
    <w:semiHidden/>
    <w:rsid w:val="00694DA6"/>
    <w:rPr>
      <w:rFonts w:ascii="Times New Roman CYR" w:hAnsi="Times New Roman CYR" w:cs="Times New Roman CYR"/>
      <w:sz w:val="24"/>
      <w:szCs w:val="24"/>
    </w:rPr>
  </w:style>
  <w:style w:type="character" w:styleId="ae">
    <w:name w:val="Strong"/>
    <w:basedOn w:val="a0"/>
    <w:uiPriority w:val="22"/>
    <w:qFormat/>
    <w:rsid w:val="00E56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8567/181" TargetMode="External"/><Relationship Id="rId13" Type="http://schemas.openxmlformats.org/officeDocument/2006/relationships/hyperlink" Target="https://internet.garant.ru/document/redirect/12148567/6014" TargetMode="External"/><Relationship Id="rId18" Type="http://schemas.openxmlformats.org/officeDocument/2006/relationships/hyperlink" Target="https://internet.garant.ru/document/redirect/12148567/418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12148567/19" TargetMode="External"/><Relationship Id="rId7" Type="http://schemas.openxmlformats.org/officeDocument/2006/relationships/hyperlink" Target="https://internet.garant.ru/document/redirect/12148567/0" TargetMode="External"/><Relationship Id="rId12" Type="http://schemas.openxmlformats.org/officeDocument/2006/relationships/hyperlink" Target="https://internet.garant.ru/document/redirect/12148567/6013" TargetMode="External"/><Relationship Id="rId17" Type="http://schemas.openxmlformats.org/officeDocument/2006/relationships/hyperlink" Target="https://internet.garant.ru/document/redirect/12148567/2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12125268/86" TargetMode="External"/><Relationship Id="rId20" Type="http://schemas.openxmlformats.org/officeDocument/2006/relationships/hyperlink" Target="https://internet.garant.ru/document/redirect/121485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48567/601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et.garant.ru/document/redirect/10103000/0" TargetMode="External"/><Relationship Id="rId23" Type="http://schemas.openxmlformats.org/officeDocument/2006/relationships/hyperlink" Target="https://internet.garant.ru/document/redirect/12148567/0" TargetMode="External"/><Relationship Id="rId10" Type="http://schemas.openxmlformats.org/officeDocument/2006/relationships/hyperlink" Target="https://internet.garant.ru/document/redirect/12148567/1407" TargetMode="External"/><Relationship Id="rId19" Type="http://schemas.openxmlformats.org/officeDocument/2006/relationships/hyperlink" Target="https://internet.garant.ru/document/redirect/12148567/200" TargetMode="External"/><Relationship Id="rId4" Type="http://schemas.openxmlformats.org/officeDocument/2006/relationships/webSettings" Target="webSettings.xml"/><Relationship Id="rId9" Type="http://schemas.openxmlformats.org/officeDocument/2006/relationships/hyperlink" Target="https://internet.garant.ru/document/redirect/12148567/0" TargetMode="External"/><Relationship Id="rId14" Type="http://schemas.openxmlformats.org/officeDocument/2006/relationships/hyperlink" Target="https://internet.garant.ru/document/redirect/12148567/6018" TargetMode="External"/><Relationship Id="rId22" Type="http://schemas.openxmlformats.org/officeDocument/2006/relationships/hyperlink" Target="https://internet.garant.ru/document/redirect/1214856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4704</Words>
  <Characters>26817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8</cp:revision>
  <dcterms:created xsi:type="dcterms:W3CDTF">2025-05-26T07:06:00Z</dcterms:created>
  <dcterms:modified xsi:type="dcterms:W3CDTF">2025-05-28T10:47:00Z</dcterms:modified>
</cp:coreProperties>
</file>